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0B14" w14:textId="77777777" w:rsidR="001D082E" w:rsidRDefault="00D51810" w:rsidP="007901A5">
      <w:pPr>
        <w:spacing w:after="100" w:afterAutospacing="1"/>
        <w:rPr>
          <w:rFonts w:cstheme="minorHAnsi"/>
          <w:u w:val="single"/>
        </w:rPr>
      </w:pPr>
      <w:r w:rsidRPr="00C03A65">
        <w:rPr>
          <w:rFonts w:cstheme="minorHAnsi"/>
          <w:u w:val="single"/>
        </w:rPr>
        <w:t>Bibliografie Ineke Gerridzen</w:t>
      </w:r>
    </w:p>
    <w:p w14:paraId="30E2D3C3" w14:textId="77777777" w:rsidR="005A442C" w:rsidRPr="005A442C" w:rsidRDefault="001D082E" w:rsidP="005A442C">
      <w:pPr>
        <w:pStyle w:val="Lijstalinea"/>
        <w:numPr>
          <w:ilvl w:val="0"/>
          <w:numId w:val="2"/>
        </w:numPr>
        <w:spacing w:after="100" w:afterAutospacing="1"/>
        <w:rPr>
          <w:rFonts w:cstheme="minorHAnsi"/>
        </w:rPr>
      </w:pPr>
      <w:r w:rsidRPr="004652D0">
        <w:rPr>
          <w:rFonts w:cstheme="minorHAnsi"/>
        </w:rPr>
        <w:t>Ineke Gerridzen. Syndroom van Korsakov. CME-online, nascholingsinstituut voor de gezondheidszorg – 2008 tot heden.</w:t>
      </w:r>
    </w:p>
    <w:p w14:paraId="08E29CFC" w14:textId="77777777" w:rsidR="001D082E" w:rsidRPr="004652D0" w:rsidRDefault="001D082E" w:rsidP="004652D0">
      <w:pPr>
        <w:pStyle w:val="Lijstalinea"/>
        <w:numPr>
          <w:ilvl w:val="0"/>
          <w:numId w:val="2"/>
        </w:numPr>
        <w:spacing w:after="100" w:afterAutospacing="1"/>
        <w:rPr>
          <w:rFonts w:cstheme="minorHAnsi"/>
        </w:rPr>
      </w:pPr>
      <w:r w:rsidRPr="004652D0">
        <w:rPr>
          <w:rFonts w:cstheme="minorHAnsi"/>
        </w:rPr>
        <w:t>Ineke Gerridzen en Sascha Adema. Het syndroom van Korsakov: méér dan geheugenstoornissen. Tijdschrift voor Ouderengeneeskunde. 2011 (01): 15-19.</w:t>
      </w:r>
    </w:p>
    <w:p w14:paraId="78AD2B69" w14:textId="77777777" w:rsidR="001D082E" w:rsidRPr="004652D0" w:rsidRDefault="001D082E" w:rsidP="004652D0">
      <w:pPr>
        <w:pStyle w:val="Lijstalinea"/>
        <w:numPr>
          <w:ilvl w:val="0"/>
          <w:numId w:val="2"/>
        </w:numPr>
        <w:spacing w:after="100" w:afterAutospacing="1"/>
        <w:rPr>
          <w:rFonts w:cstheme="minorHAnsi"/>
        </w:rPr>
      </w:pPr>
      <w:r w:rsidRPr="004652D0">
        <w:rPr>
          <w:rFonts w:cstheme="minorHAnsi"/>
        </w:rPr>
        <w:t>Gerridzen IJ, Goossensen MA. Patients with Korsakoff syndrome in nursing homes: characteristics, comorbidity, and use of psychotropic drugs. Int Psychogeriatr. 2014 Jan;26(1):115-21. doi: 10.1017/S1041610213001543.</w:t>
      </w:r>
    </w:p>
    <w:p w14:paraId="2667605E" w14:textId="77777777" w:rsidR="001D082E" w:rsidRPr="004652D0" w:rsidRDefault="001D082E" w:rsidP="004652D0">
      <w:pPr>
        <w:pStyle w:val="Lijstalinea"/>
        <w:numPr>
          <w:ilvl w:val="0"/>
          <w:numId w:val="2"/>
        </w:numPr>
        <w:spacing w:after="100" w:afterAutospacing="1"/>
        <w:rPr>
          <w:rFonts w:cstheme="minorHAnsi"/>
        </w:rPr>
      </w:pPr>
      <w:r w:rsidRPr="004652D0">
        <w:rPr>
          <w:rFonts w:cstheme="minorHAnsi"/>
        </w:rPr>
        <w:t>Wijnia JW, Oudman E, Bresser EL, Gerridzen IJ, van de Wiel A, Beuman C, Mulder CL. Need for early diagnosis of mental and mobility changes in Wernicke encephalopathy. Cogn Behav Neurol. 2014 Dec;27(4):215-21. doi: 10.1097/WNN.0000000000000041.</w:t>
      </w:r>
    </w:p>
    <w:p w14:paraId="66E8CE7D" w14:textId="77777777" w:rsidR="007901A5" w:rsidRPr="004652D0" w:rsidRDefault="001D082E" w:rsidP="004652D0">
      <w:pPr>
        <w:pStyle w:val="Lijstalinea"/>
        <w:numPr>
          <w:ilvl w:val="0"/>
          <w:numId w:val="2"/>
        </w:numPr>
        <w:spacing w:after="100" w:afterAutospacing="1"/>
        <w:rPr>
          <w:rFonts w:cstheme="minorHAnsi"/>
        </w:rPr>
      </w:pPr>
      <w:r w:rsidRPr="004652D0">
        <w:rPr>
          <w:rFonts w:cstheme="minorHAnsi"/>
        </w:rPr>
        <w:t>Ineke Gerridzen. Hora-Est: Wernicke-Korsakov syndroom. Vaker en minder sluipend dan meestal wordt aangenomen. Tijdschrift voor Ouderengeneeskunde. 2016 (01): 5-9.</w:t>
      </w:r>
    </w:p>
    <w:p w14:paraId="0C46712C" w14:textId="77777777" w:rsidR="001D082E" w:rsidRPr="004652D0" w:rsidRDefault="001D082E" w:rsidP="004652D0">
      <w:pPr>
        <w:pStyle w:val="Lijstalinea"/>
        <w:numPr>
          <w:ilvl w:val="0"/>
          <w:numId w:val="2"/>
        </w:numPr>
        <w:spacing w:after="100" w:afterAutospacing="1"/>
        <w:rPr>
          <w:rFonts w:cstheme="minorHAnsi"/>
        </w:rPr>
      </w:pPr>
      <w:r w:rsidRPr="004652D0">
        <w:rPr>
          <w:rFonts w:cstheme="minorHAnsi"/>
        </w:rPr>
        <w:t>Gerridzen IJ, Moerman-van den Brink WG, Depla MF, Verschuur EM, Veenhuizen RB, van der Wouden JC, Hertogh CM, Joling KJ. Prevalence and severity of behavioural symptoms in patients with Korsakoff syndrome and other alcohol-related cognitive disorders: a systematic review. Int J Geriatr Psychiatry. 2017 Mar;32(3):256-273. doi: 10.1002/gps.4636. Epub 2016 Dec 5.</w:t>
      </w:r>
    </w:p>
    <w:p w14:paraId="05705DB6" w14:textId="77777777" w:rsidR="00266617" w:rsidRPr="004652D0" w:rsidRDefault="00D51810" w:rsidP="004652D0">
      <w:pPr>
        <w:pStyle w:val="Lijstalinea"/>
        <w:numPr>
          <w:ilvl w:val="0"/>
          <w:numId w:val="2"/>
        </w:numPr>
        <w:spacing w:after="100" w:afterAutospacing="1"/>
        <w:rPr>
          <w:rFonts w:cstheme="minorHAnsi"/>
        </w:rPr>
      </w:pPr>
      <w:r w:rsidRPr="004652D0">
        <w:rPr>
          <w:rFonts w:cstheme="minorHAnsi"/>
        </w:rPr>
        <w:t>Gerridzen IJ, Hertogh CMPM, Depla MF, Veenhuizen RB, Verschuur EML, Joling KJ. Neuropsychiatric Symptoms in People With Korsakoff Syndrome and Other Alcohol-Related Cognitive Disorders Living in Specialized Long-Term Care Facilities: Prevalence, Severity, and Associated Caregiver Distress. J Am Med Dir Assoc. 2018 Mar;19(3):240-247. doi: 10.1016/j.jamda.2017.09.013.</w:t>
      </w:r>
    </w:p>
    <w:p w14:paraId="42C7AF7D" w14:textId="77777777" w:rsidR="00266617" w:rsidRPr="004652D0" w:rsidRDefault="00D51810" w:rsidP="004652D0">
      <w:pPr>
        <w:pStyle w:val="Lijstalinea"/>
        <w:numPr>
          <w:ilvl w:val="0"/>
          <w:numId w:val="2"/>
        </w:numPr>
        <w:spacing w:after="100" w:afterAutospacing="1"/>
        <w:rPr>
          <w:rFonts w:cstheme="minorHAnsi"/>
        </w:rPr>
      </w:pPr>
      <w:r w:rsidRPr="004652D0">
        <w:rPr>
          <w:rFonts w:cstheme="minorHAnsi"/>
        </w:rPr>
        <w:t>Gerridzen IJ, Joling KJ, Depla MF, Veenhuizen RB, Verschuur EML, Twisk JWR, Hertogh CMPM. Awareness and its relationships with neuropsychiatric symptoms in people with Korsakoff syndrome or other alcohol-related cognitive disorders living in specialized nursing homes. Int J Geriatr Psychiatry. 2019 Jun;34(6):836-845. doi: 10.1002/gps.5093. Epub 2019 Apr 15.</w:t>
      </w:r>
    </w:p>
    <w:p w14:paraId="01A413DF" w14:textId="77777777" w:rsidR="001D082E" w:rsidRPr="004652D0" w:rsidRDefault="00D51810" w:rsidP="004652D0">
      <w:pPr>
        <w:pStyle w:val="Lijstalinea"/>
        <w:numPr>
          <w:ilvl w:val="0"/>
          <w:numId w:val="2"/>
        </w:numPr>
        <w:spacing w:after="100" w:afterAutospacing="1"/>
        <w:rPr>
          <w:rFonts w:cstheme="minorHAnsi"/>
        </w:rPr>
      </w:pPr>
      <w:r w:rsidRPr="004652D0">
        <w:rPr>
          <w:rFonts w:cstheme="minorHAnsi"/>
        </w:rPr>
        <w:t>I.J. Gerridzen. Nothing is wrong with me: Behavioural symptoms and awareness in</w:t>
      </w:r>
      <w:r w:rsidR="00BB5B98" w:rsidRPr="004652D0">
        <w:rPr>
          <w:rFonts w:cstheme="minorHAnsi"/>
        </w:rPr>
        <w:t xml:space="preserve"> people with Korsakoff syndrome </w:t>
      </w:r>
      <w:r w:rsidRPr="004652D0">
        <w:rPr>
          <w:rFonts w:cstheme="minorHAnsi"/>
        </w:rPr>
        <w:t>and other alcohol-related cognitive disorders living in nursing homes. PhD-Thesis VU. 2020</w:t>
      </w:r>
      <w:r w:rsidR="00C03A65" w:rsidRPr="004652D0">
        <w:rPr>
          <w:rFonts w:cstheme="minorHAnsi"/>
        </w:rPr>
        <w:t>.</w:t>
      </w:r>
    </w:p>
    <w:p w14:paraId="0E9B141A" w14:textId="77777777" w:rsidR="00266617" w:rsidRPr="004652D0" w:rsidRDefault="001D082E" w:rsidP="004652D0">
      <w:pPr>
        <w:pStyle w:val="Lijstalinea"/>
        <w:numPr>
          <w:ilvl w:val="0"/>
          <w:numId w:val="2"/>
        </w:numPr>
        <w:spacing w:after="100" w:afterAutospacing="1"/>
        <w:rPr>
          <w:rFonts w:cstheme="minorHAnsi"/>
        </w:rPr>
      </w:pPr>
      <w:r w:rsidRPr="004652D0">
        <w:rPr>
          <w:rFonts w:cstheme="minorHAnsi"/>
        </w:rPr>
        <w:t>Gerridzen IJ, Hertogh CM, Joling KJ, Veenhuizen RB, Verschuur EM, Janssen T, Depla MF. Caregivers' perspectives on good care for nursing home residents with Korsakoff syndrome. Nurs Ethics. 2021 May;28(3):358-371. doi: 10.1177/0969733020921507.</w:t>
      </w:r>
    </w:p>
    <w:p w14:paraId="6E5EE4DD" w14:textId="77777777" w:rsidR="00D51810" w:rsidRPr="004652D0" w:rsidRDefault="00987A92" w:rsidP="004652D0">
      <w:pPr>
        <w:pStyle w:val="Lijstalinea"/>
        <w:numPr>
          <w:ilvl w:val="0"/>
          <w:numId w:val="2"/>
        </w:numPr>
        <w:spacing w:after="100" w:afterAutospacing="1"/>
        <w:rPr>
          <w:rFonts w:cstheme="minorHAnsi"/>
        </w:rPr>
      </w:pPr>
      <w:r w:rsidRPr="004652D0">
        <w:rPr>
          <w:rFonts w:cstheme="minorHAnsi"/>
        </w:rPr>
        <w:t>Marike de Boer, Ineke Gerridzen, Lobke Bulk. Zorg vanuit de beleving van de cliënt! De ontwikkeling van een online tool: Het Wegingskader Cliëntperspectief. Tijdschrift voor Ouderengeneeskunde. 2021 (02): 60-65</w:t>
      </w:r>
      <w:r w:rsidR="00C03A65" w:rsidRPr="004652D0">
        <w:rPr>
          <w:rFonts w:cstheme="minorHAnsi"/>
        </w:rPr>
        <w:t>.</w:t>
      </w:r>
    </w:p>
    <w:sectPr w:rsidR="00D51810" w:rsidRPr="0046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2E"/>
    <w:multiLevelType w:val="hybridMultilevel"/>
    <w:tmpl w:val="64A8F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CA17CC"/>
    <w:multiLevelType w:val="hybridMultilevel"/>
    <w:tmpl w:val="60C858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44390287">
    <w:abstractNumId w:val="0"/>
  </w:num>
  <w:num w:numId="2" w16cid:durableId="570391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10"/>
    <w:rsid w:val="001D082E"/>
    <w:rsid w:val="00266617"/>
    <w:rsid w:val="004652D0"/>
    <w:rsid w:val="005A442C"/>
    <w:rsid w:val="006D2C86"/>
    <w:rsid w:val="007901A5"/>
    <w:rsid w:val="008752C4"/>
    <w:rsid w:val="008F3D24"/>
    <w:rsid w:val="00987A92"/>
    <w:rsid w:val="00BB5B98"/>
    <w:rsid w:val="00C03A65"/>
    <w:rsid w:val="00D3314D"/>
    <w:rsid w:val="00D51810"/>
    <w:rsid w:val="00DF44F2"/>
    <w:rsid w:val="00EA7CE3"/>
    <w:rsid w:val="00FD3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52C5"/>
  <w15:chartTrackingRefBased/>
  <w15:docId w15:val="{A3FBAAB0-24FE-45C0-A743-B42DD766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8658">
      <w:bodyDiv w:val="1"/>
      <w:marLeft w:val="0"/>
      <w:marRight w:val="0"/>
      <w:marTop w:val="0"/>
      <w:marBottom w:val="0"/>
      <w:divBdr>
        <w:top w:val="none" w:sz="0" w:space="0" w:color="auto"/>
        <w:left w:val="none" w:sz="0" w:space="0" w:color="auto"/>
        <w:bottom w:val="none" w:sz="0" w:space="0" w:color="auto"/>
        <w:right w:val="none" w:sz="0" w:space="0" w:color="auto"/>
      </w:divBdr>
    </w:div>
    <w:div w:id="1736005555">
      <w:bodyDiv w:val="1"/>
      <w:marLeft w:val="0"/>
      <w:marRight w:val="0"/>
      <w:marTop w:val="0"/>
      <w:marBottom w:val="0"/>
      <w:divBdr>
        <w:top w:val="none" w:sz="0" w:space="0" w:color="auto"/>
        <w:left w:val="none" w:sz="0" w:space="0" w:color="auto"/>
        <w:bottom w:val="none" w:sz="0" w:space="0" w:color="auto"/>
        <w:right w:val="none" w:sz="0" w:space="0" w:color="auto"/>
      </w:divBdr>
    </w:div>
    <w:div w:id="2049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A3AC-2267-4809-8439-B82BE74D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Atlant Zorggroep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Gerridzen</dc:creator>
  <cp:keywords/>
  <dc:description/>
  <cp:lastModifiedBy>Johan van Leipsig</cp:lastModifiedBy>
  <cp:revision>2</cp:revision>
  <dcterms:created xsi:type="dcterms:W3CDTF">2022-07-07T06:35:00Z</dcterms:created>
  <dcterms:modified xsi:type="dcterms:W3CDTF">2022-07-07T06:35:00Z</dcterms:modified>
</cp:coreProperties>
</file>